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2"/>
        <w:jc w:val="center"/>
        <w:rPr>
          <w:rFonts w:ascii="Times New Roman" w:cs="Times New Roman" w:eastAsia="Times New Roman" w:hAnsi="Times New Roman"/>
          <w:sz w:val="34"/>
          <w:szCs w:val="34"/>
        </w:rPr>
      </w:pPr>
      <w:bookmarkStart w:colFirst="0" w:colLast="0" w:name="_9n25nv2oywlz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34"/>
          <w:szCs w:val="34"/>
          <w:rtl w:val="0"/>
        </w:rPr>
        <w:t xml:space="preserve">Інформація для акціонерів та їх представників від 11.04.2024</w:t>
      </w:r>
    </w:p>
    <w:p w:rsidR="00000000" w:rsidDel="00000000" w:rsidP="00000000" w:rsidRDefault="00000000" w:rsidRPr="00000000" w14:paraId="00000002">
      <w:pPr>
        <w:rPr>
          <w:rFonts w:ascii="Times New Roman" w:cs="Times New Roman" w:eastAsia="Times New Roman" w:hAnsi="Times New Roman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rFonts w:ascii="Times New Roman" w:cs="Times New Roman" w:eastAsia="Times New Roman" w:hAnsi="Times New Roman"/>
          <w:color w:val="333333"/>
          <w:sz w:val="24"/>
          <w:szCs w:val="24"/>
          <w:highlight w:val="white"/>
        </w:rPr>
      </w:pPr>
      <w:r w:rsidDel="00000000" w:rsidR="00000000" w:rsidRPr="00000000">
        <w:rPr>
          <w:rFonts w:ascii="Times New Roman" w:cs="Times New Roman" w:eastAsia="Times New Roman" w:hAnsi="Times New Roman"/>
          <w:color w:val="333333"/>
          <w:sz w:val="24"/>
          <w:szCs w:val="24"/>
          <w:highlight w:val="white"/>
          <w:rtl w:val="0"/>
        </w:rPr>
        <w:t xml:space="preserve">Станом на дату складання переліку акціонерів, яким надсилається повідомлення про проведення загальних зборів загальна кількість акцій Товариства – 20 526 900 простих іменних акцій, загальна  кількість голосуючих акцій – 20 526 900 простих іменних акцій.</w:t>
      </w:r>
    </w:p>
    <w:p w:rsidR="00000000" w:rsidDel="00000000" w:rsidP="00000000" w:rsidRDefault="00000000" w:rsidRPr="00000000" w14:paraId="00000004">
      <w:pPr>
        <w:rPr>
          <w:rFonts w:ascii="Times New Roman" w:cs="Times New Roman" w:eastAsia="Times New Roman" w:hAnsi="Times New Roman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Times New Roman" w:cs="Times New Roman" w:eastAsia="Times New Roman" w:hAnsi="Times New Roman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Times New Roman" w:cs="Times New Roman" w:eastAsia="Times New Roman" w:hAnsi="Times New Roman"/>
          <w:color w:val="222222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rFonts w:ascii="Times New Roman" w:cs="Times New Roman" w:eastAsia="Times New Roman" w:hAnsi="Times New Roman"/>
          <w:color w:val="222222"/>
          <w:highlight w:val="white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